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C9DA" w14:textId="77777777" w:rsidR="00B56E99" w:rsidRDefault="00AF25B8">
      <w:pPr>
        <w:pStyle w:val="Standard"/>
        <w:spacing w:line="240" w:lineRule="auto"/>
        <w:rPr>
          <w:rFonts w:ascii="Legendum" w:hAnsi="Legendum" w:hint="eastAsia"/>
        </w:rPr>
      </w:pPr>
      <w:r>
        <w:rPr>
          <w:rFonts w:ascii="Legendum" w:hAnsi="Legendum"/>
        </w:rPr>
        <w:t>Milý zákazníku,</w:t>
      </w:r>
    </w:p>
    <w:p w14:paraId="7B1F6744" w14:textId="30CE3668" w:rsidR="00B56E99" w:rsidRDefault="00AF25B8">
      <w:pPr>
        <w:pStyle w:val="Standard"/>
        <w:spacing w:line="240" w:lineRule="auto"/>
        <w:rPr>
          <w:rFonts w:ascii="Legendum" w:hAnsi="Legendum" w:hint="eastAsia"/>
        </w:rPr>
      </w:pPr>
      <w:r>
        <w:rPr>
          <w:rFonts w:ascii="Legendum" w:hAnsi="Legendum"/>
          <w:noProof/>
        </w:rPr>
        <w:drawing>
          <wp:anchor distT="0" distB="0" distL="114300" distR="114300" simplePos="0" relativeHeight="251657216" behindDoc="0" locked="0" layoutInCell="1" allowOverlap="1" wp14:anchorId="68A88EB8" wp14:editId="25781EDC">
            <wp:simplePos x="0" y="0"/>
            <wp:positionH relativeFrom="column">
              <wp:posOffset>30600</wp:posOffset>
            </wp:positionH>
            <wp:positionV relativeFrom="paragraph">
              <wp:posOffset>151200</wp:posOffset>
            </wp:positionV>
            <wp:extent cx="586800" cy="241200"/>
            <wp:effectExtent l="0" t="0" r="3750" b="6450"/>
            <wp:wrapTopAndBottom/>
            <wp:docPr id="1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800" cy="24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egendum" w:hAnsi="Legendum"/>
        </w:rPr>
        <w:t>děkujeme, že jste si objednal/a naši</w:t>
      </w:r>
      <w:r>
        <w:rPr>
          <w:rFonts w:ascii="Legendum" w:hAnsi="Legendum"/>
        </w:rPr>
        <w:t xml:space="preserve"> poštovní schránku. Výrobek, který držíte v rukou je český a ručně vyrobený</w:t>
      </w:r>
      <w:r>
        <w:rPr>
          <w:rFonts w:ascii="Legendum" w:hAnsi="Legendum"/>
        </w:rPr>
        <w:t>.</w:t>
      </w:r>
      <w:r w:rsidR="00526B30">
        <w:rPr>
          <w:rFonts w:ascii="Legendum" w:hAnsi="Legendum"/>
        </w:rPr>
        <w:t xml:space="preserve"> </w:t>
      </w:r>
      <w:r w:rsidR="00526B30" w:rsidRPr="00526B30">
        <w:rPr>
          <mc:AlternateContent>
            <mc:Choice Requires="w16se">
              <w:rFonts w:ascii="Legendum" w:hAnsi="Legendum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C988F2" w14:textId="77777777" w:rsidR="00B56E99" w:rsidRDefault="00AF25B8">
      <w:pPr>
        <w:pStyle w:val="Standard"/>
        <w:spacing w:line="240" w:lineRule="auto"/>
        <w:rPr>
          <w:rFonts w:ascii="Legendum" w:hAnsi="Legendum" w:hint="eastAsia"/>
        </w:rPr>
      </w:pPr>
      <w:r>
        <w:rPr>
          <w:rFonts w:ascii="Legendum" w:hAnsi="Legendum"/>
        </w:rPr>
        <w:t>Naše výrobky jsou téměř bezúdržbové. Pokud je však budete chtít očistit, použijte prosím měkkou textilii nebo papírové ubrousky. Není vhodné používat drsné houbičky, drátěnky</w:t>
      </w:r>
      <w:r>
        <w:rPr>
          <w:rFonts w:ascii="Legendum" w:hAnsi="Legendum"/>
        </w:rPr>
        <w:t xml:space="preserve"> nebo čistící písky.</w:t>
      </w:r>
    </w:p>
    <w:p w14:paraId="1497A5D3" w14:textId="77777777" w:rsidR="00B56E99" w:rsidRDefault="00AF25B8">
      <w:pPr>
        <w:pStyle w:val="Standard"/>
        <w:spacing w:line="240" w:lineRule="auto"/>
        <w:rPr>
          <w:rFonts w:ascii="Legendum" w:hAnsi="Legendum" w:hint="eastAsia"/>
        </w:rPr>
      </w:pPr>
      <w:r>
        <w:rPr>
          <w:rFonts w:ascii="Legendum" w:hAnsi="Legendum"/>
        </w:rPr>
        <w:t>Co jsme vám poslaly?</w:t>
      </w:r>
    </w:p>
    <w:p w14:paraId="18C15783" w14:textId="0EFE34EF" w:rsidR="00B56E99" w:rsidRDefault="00AF25B8">
      <w:pPr>
        <w:pStyle w:val="Standard"/>
        <w:numPr>
          <w:ilvl w:val="0"/>
          <w:numId w:val="2"/>
        </w:numPr>
        <w:spacing w:line="240" w:lineRule="auto"/>
        <w:rPr>
          <w:rFonts w:ascii="Legendum" w:hAnsi="Legendum" w:hint="eastAsia"/>
        </w:rPr>
      </w:pPr>
      <w:r>
        <w:rPr>
          <w:rFonts w:ascii="Legendum" w:hAnsi="Legendum"/>
        </w:rPr>
        <w:t xml:space="preserve">poštovní schránku, montážní sadu (nerezové vruty, </w:t>
      </w:r>
      <w:r w:rsidR="00526B30">
        <w:rPr>
          <w:rFonts w:ascii="Legendum" w:hAnsi="Legendum"/>
        </w:rPr>
        <w:t>hmoždinky, podložk</w:t>
      </w:r>
      <w:r w:rsidR="00526B30">
        <w:rPr>
          <w:rFonts w:ascii="Legendum" w:hAnsi="Legendum" w:hint="eastAsia"/>
        </w:rPr>
        <w:t>y</w:t>
      </w:r>
      <w:r>
        <w:rPr>
          <w:rFonts w:ascii="Legendum" w:hAnsi="Legendum"/>
        </w:rPr>
        <w:t>, průsvitné dorazy)</w:t>
      </w:r>
    </w:p>
    <w:p w14:paraId="4C46F77C" w14:textId="77777777" w:rsidR="00B56E99" w:rsidRPr="00526B30" w:rsidRDefault="00B56E99">
      <w:pPr>
        <w:pStyle w:val="Standard"/>
        <w:spacing w:line="240" w:lineRule="auto"/>
        <w:rPr>
          <w:rFonts w:ascii="Legendum" w:hAnsi="Legendum" w:hint="eastAsia"/>
          <w:b/>
          <w:bCs/>
        </w:rPr>
      </w:pPr>
    </w:p>
    <w:p w14:paraId="5991210B" w14:textId="77777777" w:rsidR="00B56E99" w:rsidRDefault="00AF25B8">
      <w:pPr>
        <w:pStyle w:val="Standard"/>
        <w:spacing w:line="240" w:lineRule="auto"/>
        <w:rPr>
          <w:rFonts w:ascii="Legendum" w:hAnsi="Legendum" w:hint="eastAsia"/>
        </w:rPr>
      </w:pPr>
      <w:r w:rsidRPr="00526B30">
        <w:rPr>
          <w:rFonts w:ascii="Legendum" w:hAnsi="Legendum"/>
          <w:b/>
          <w:bCs/>
        </w:rPr>
        <w:t>Budete potřebovat</w:t>
      </w:r>
      <w:r>
        <w:rPr>
          <w:rFonts w:ascii="Legendum" w:hAnsi="Legendum"/>
        </w:rPr>
        <w:t>: vrtačku, vhodný vrták, vodováhu, šroubovák, tužku</w:t>
      </w:r>
    </w:p>
    <w:p w14:paraId="38EB948B" w14:textId="77777777" w:rsidR="00526B30" w:rsidRPr="00526B30" w:rsidRDefault="00526B30">
      <w:pPr>
        <w:pStyle w:val="Standard"/>
        <w:spacing w:line="240" w:lineRule="auto"/>
        <w:rPr>
          <w:rFonts w:ascii="Legendum" w:hAnsi="Legendum"/>
          <w:b/>
          <w:bCs/>
          <w:sz w:val="28"/>
          <w:szCs w:val="28"/>
        </w:rPr>
      </w:pPr>
    </w:p>
    <w:p w14:paraId="2FAD8A66" w14:textId="66B13FDB" w:rsidR="00B56E99" w:rsidRPr="00526B30" w:rsidRDefault="00AF25B8">
      <w:pPr>
        <w:pStyle w:val="Standard"/>
        <w:spacing w:line="240" w:lineRule="auto"/>
        <w:rPr>
          <w:rFonts w:ascii="Legendum" w:hAnsi="Legendum" w:hint="eastAsia"/>
          <w:b/>
          <w:bCs/>
          <w:sz w:val="28"/>
          <w:szCs w:val="28"/>
        </w:rPr>
      </w:pPr>
      <w:r w:rsidRPr="00526B30">
        <w:rPr>
          <w:rFonts w:ascii="Legendum" w:hAnsi="Legendum"/>
          <w:b/>
          <w:bCs/>
          <w:sz w:val="28"/>
          <w:szCs w:val="28"/>
        </w:rPr>
        <w:t>Návod na montáž vaší dopisní schránky:</w:t>
      </w:r>
    </w:p>
    <w:p w14:paraId="2FA33802" w14:textId="02A83441" w:rsidR="00B56E99" w:rsidRDefault="00AF25B8">
      <w:pPr>
        <w:pStyle w:val="Standard"/>
        <w:spacing w:line="240" w:lineRule="auto"/>
        <w:rPr>
          <w:rFonts w:ascii="Legendum" w:hAnsi="Legendum" w:hint="eastAsia"/>
        </w:rPr>
      </w:pPr>
      <w:r>
        <w:rPr>
          <w:rFonts w:ascii="Legendum" w:hAnsi="Legendum"/>
        </w:rPr>
        <w:t>1. Rozměřte si</w:t>
      </w:r>
      <w:r w:rsidR="00526B30">
        <w:rPr>
          <w:rFonts w:ascii="Legendum" w:hAnsi="Legendum"/>
        </w:rPr>
        <w:t>,</w:t>
      </w:r>
      <w:r>
        <w:rPr>
          <w:rFonts w:ascii="Legendum" w:hAnsi="Legendum"/>
        </w:rPr>
        <w:t xml:space="preserve"> k</w:t>
      </w:r>
      <w:r>
        <w:rPr>
          <w:rFonts w:ascii="Legendum" w:hAnsi="Legendum"/>
        </w:rPr>
        <w:t>am přesně schránku chcete umístit, označte si tužkou na plot nebo</w:t>
      </w:r>
      <w:r>
        <w:rPr>
          <w:rFonts w:ascii="Legendum" w:hAnsi="Legendum"/>
        </w:rPr>
        <w:t xml:space="preserve"> sloupek.</w:t>
      </w:r>
    </w:p>
    <w:p w14:paraId="23A86D1C" w14:textId="77777777" w:rsidR="00B56E99" w:rsidRDefault="00AF25B8">
      <w:pPr>
        <w:pStyle w:val="Odstavecseseznamem"/>
        <w:ind w:left="0"/>
        <w:rPr>
          <w:rFonts w:ascii="Legendum" w:hAnsi="Legendum" w:hint="eastAsia"/>
        </w:rPr>
      </w:pPr>
      <w:r>
        <w:rPr>
          <w:rFonts w:ascii="Legendum" w:hAnsi="Legendum"/>
        </w:rPr>
        <w:t>2. Vyvrtejte otvory dostatečně velké a dlouhé dle přiložených vrutů a hmoždinek.</w:t>
      </w:r>
    </w:p>
    <w:p w14:paraId="0F6E907C" w14:textId="77777777" w:rsidR="00B56E99" w:rsidRDefault="00AF25B8">
      <w:pPr>
        <w:pStyle w:val="Odstavecseseznamem"/>
        <w:ind w:left="0"/>
        <w:rPr>
          <w:rFonts w:ascii="Legendum" w:hAnsi="Legendum" w:hint="eastAsia"/>
        </w:rPr>
      </w:pPr>
      <w:r>
        <w:rPr>
          <w:rFonts w:ascii="Legendum" w:hAnsi="Legendum"/>
        </w:rPr>
        <w:t>3. Přiložte schránku (nezapomeňte navléknout podložky na vruty a ty pak vsunout do připraveného o</w:t>
      </w:r>
      <w:r>
        <w:rPr>
          <w:rFonts w:ascii="Legendum" w:hAnsi="Legendum"/>
        </w:rPr>
        <w:t>tvoru ve schránce) provlékněte vruty a šroubovákem dotáhněte.</w:t>
      </w:r>
    </w:p>
    <w:p w14:paraId="1FA99933" w14:textId="77777777" w:rsidR="00B56E99" w:rsidRDefault="00AF25B8">
      <w:pPr>
        <w:pStyle w:val="Odstavecseseznamem"/>
        <w:ind w:left="0"/>
        <w:rPr>
          <w:rFonts w:ascii="Legendum" w:hAnsi="Legendum" w:hint="eastAsia"/>
        </w:rPr>
      </w:pPr>
      <w:r>
        <w:rPr>
          <w:rFonts w:ascii="Legendum" w:hAnsi="Legendum"/>
        </w:rPr>
        <w:t>4. Pokud je to nutné, nalepte na víko schránky případně fasádu či plot průsvitné dorazy. Ty zabrání odření víka při otevírání.</w:t>
      </w:r>
    </w:p>
    <w:p w14:paraId="4866FD30" w14:textId="77777777" w:rsidR="00B56E99" w:rsidRDefault="00AF25B8">
      <w:pPr>
        <w:pStyle w:val="Odstavecseseznamem"/>
        <w:spacing w:line="240" w:lineRule="auto"/>
        <w:ind w:left="0"/>
        <w:rPr>
          <w:rFonts w:ascii="Legendum" w:hAnsi="Legendum" w:hint="eastAsia"/>
        </w:rPr>
      </w:pPr>
      <w:r>
        <w:rPr>
          <w:rFonts w:ascii="Legendum" w:hAnsi="Legendum"/>
        </w:rPr>
        <w:t>Rády bychom upozornily, že za mechanická poškození vzniklá nevhodn</w:t>
      </w:r>
      <w:r>
        <w:rPr>
          <w:rFonts w:ascii="Legendum" w:hAnsi="Legendum"/>
        </w:rPr>
        <w:t>ým používáním a neodbornou instalací neručíme.</w:t>
      </w:r>
    </w:p>
    <w:p w14:paraId="320BF51A" w14:textId="6EAAE11E" w:rsidR="00B56E99" w:rsidRDefault="00AF25B8">
      <w:pPr>
        <w:pStyle w:val="Odstavecseseznamem"/>
        <w:spacing w:line="240" w:lineRule="auto"/>
        <w:ind w:left="0"/>
        <w:rPr>
          <w:rFonts w:ascii="Legendum" w:hAnsi="Legendum" w:hint="eastAsia"/>
        </w:rPr>
      </w:pPr>
      <w:r>
        <w:rPr>
          <w:rFonts w:ascii="Legendum" w:hAnsi="Legendum"/>
        </w:rPr>
        <w:t>Doufáme, že v naší schránce najdete jen dobré zprávy</w:t>
      </w:r>
      <w:r w:rsidR="00526B30">
        <w:rPr>
          <w:rFonts w:ascii="Legendum" w:hAnsi="Legendum"/>
        </w:rPr>
        <w:t xml:space="preserve">… </w:t>
      </w:r>
      <w:r w:rsidR="00526B30" w:rsidRPr="00526B30">
        <w:rPr>
          <mc:AlternateContent>
            <mc:Choice Requires="w16se">
              <w:rFonts w:ascii="Legendum" w:hAnsi="Legendum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C6B80C" w14:textId="77777777" w:rsidR="00B56E99" w:rsidRDefault="00B56E99">
      <w:pPr>
        <w:pStyle w:val="Odstavecseseznamem"/>
        <w:spacing w:line="240" w:lineRule="auto"/>
        <w:ind w:left="0"/>
        <w:rPr>
          <w:rFonts w:ascii="Legendum" w:hAnsi="Legendum" w:hint="eastAsia"/>
        </w:rPr>
      </w:pPr>
    </w:p>
    <w:p w14:paraId="558F506B" w14:textId="77777777" w:rsidR="00B56E99" w:rsidRPr="00526B30" w:rsidRDefault="00AF25B8">
      <w:pPr>
        <w:pStyle w:val="Odstavecseseznamem"/>
        <w:spacing w:line="240" w:lineRule="auto"/>
        <w:ind w:left="0"/>
        <w:rPr>
          <w:rFonts w:ascii="Legendum" w:hAnsi="Legendum" w:hint="eastAsia"/>
          <w:sz w:val="28"/>
          <w:szCs w:val="28"/>
        </w:rPr>
      </w:pPr>
      <w:r w:rsidRPr="00526B30">
        <w:rPr>
          <w:rFonts w:ascii="Legendum" w:hAnsi="Legendum"/>
          <w:sz w:val="28"/>
          <w:szCs w:val="28"/>
        </w:rPr>
        <w:t xml:space="preserve">S pozdravem                                                                                    </w:t>
      </w:r>
      <w:r w:rsidRPr="00526B30">
        <w:rPr>
          <w:rFonts w:ascii="Legendum" w:hAnsi="Legendum"/>
          <w:color w:val="FF0066"/>
          <w:sz w:val="28"/>
          <w:szCs w:val="28"/>
        </w:rPr>
        <w:t>Domov tvoří detaily.</w:t>
      </w:r>
    </w:p>
    <w:p w14:paraId="760CEB37" w14:textId="77777777" w:rsidR="00B56E99" w:rsidRDefault="00AF25B8">
      <w:pPr>
        <w:pStyle w:val="Standard"/>
        <w:spacing w:line="240" w:lineRule="auto"/>
        <w:rPr>
          <w:rFonts w:ascii="Legendum" w:hAnsi="Legendum" w:hint="eastAsia"/>
        </w:rPr>
      </w:pPr>
      <w:r>
        <w:rPr>
          <w:rFonts w:ascii="Legendum" w:hAnsi="Legendum"/>
          <w:noProof/>
        </w:rPr>
        <w:drawing>
          <wp:anchor distT="0" distB="0" distL="114300" distR="114300" simplePos="0" relativeHeight="251658240" behindDoc="0" locked="0" layoutInCell="1" allowOverlap="1" wp14:anchorId="0C44949F" wp14:editId="3E06622A">
            <wp:simplePos x="0" y="0"/>
            <wp:positionH relativeFrom="column">
              <wp:posOffset>-36360</wp:posOffset>
            </wp:positionH>
            <wp:positionV relativeFrom="paragraph">
              <wp:posOffset>183600</wp:posOffset>
            </wp:positionV>
            <wp:extent cx="1574280" cy="678960"/>
            <wp:effectExtent l="0" t="0" r="6870" b="6840"/>
            <wp:wrapTopAndBottom/>
            <wp:docPr id="2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280" cy="67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6E9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8294" w14:textId="77777777" w:rsidR="00AF25B8" w:rsidRDefault="00AF25B8">
      <w:pPr>
        <w:spacing w:after="0" w:line="240" w:lineRule="auto"/>
      </w:pPr>
      <w:r>
        <w:separator/>
      </w:r>
    </w:p>
  </w:endnote>
  <w:endnote w:type="continuationSeparator" w:id="0">
    <w:p w14:paraId="62D3560A" w14:textId="77777777" w:rsidR="00AF25B8" w:rsidRDefault="00AF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egendum">
    <w:altName w:val="Calibri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8981" w14:textId="77777777" w:rsidR="00AF25B8" w:rsidRDefault="00AF25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B4F815" w14:textId="77777777" w:rsidR="00AF25B8" w:rsidRDefault="00AF2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5A65"/>
    <w:multiLevelType w:val="multilevel"/>
    <w:tmpl w:val="47A0434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B384118"/>
    <w:multiLevelType w:val="multilevel"/>
    <w:tmpl w:val="0D3C0D6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6E99"/>
    <w:rsid w:val="00526B30"/>
    <w:rsid w:val="00AF25B8"/>
    <w:rsid w:val="00B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8725"/>
  <w15:docId w15:val="{B4F6DBD1-665F-406C-996F-59734A24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Magdalena Benešová</cp:lastModifiedBy>
  <cp:revision>2</cp:revision>
  <dcterms:created xsi:type="dcterms:W3CDTF">2021-10-30T21:57:00Z</dcterms:created>
  <dcterms:modified xsi:type="dcterms:W3CDTF">2021-10-30T21:57:00Z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